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A" w:rsidRDefault="002E205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09422A" w:rsidRPr="00CA2C4A" w:rsidTr="002843C4">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09422A" w:rsidRPr="0009422A" w:rsidRDefault="0009422A" w:rsidP="002843C4">
            <w:pPr>
              <w:keepNext/>
              <w:keepLines/>
              <w:rPr>
                <w:rFonts w:ascii="Times New Roman" w:hAnsi="Times New Roman" w:cs="Times New Roman"/>
                <w:sz w:val="18"/>
                <w:szCs w:val="18"/>
              </w:rPr>
            </w:pPr>
            <w:r>
              <w:rPr>
                <w:rFonts w:ascii="Times New Roman" w:hAnsi="Times New Roman" w:cs="Times New Roman"/>
                <w:sz w:val="18"/>
                <w:szCs w:val="18"/>
                <w:lang/>
              </w:rPr>
              <w:t>1</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25.245.1105</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Kollektör</w:t>
            </w:r>
            <w:proofErr w:type="spellEnd"/>
            <w:r w:rsidRPr="00CA2C4A">
              <w:rPr>
                <w:rFonts w:ascii="Times New Roman" w:hAnsi="Times New Roman" w:cs="Times New Roman"/>
                <w:sz w:val="18"/>
                <w:szCs w:val="18"/>
                <w:lang/>
              </w:rPr>
              <w:t xml:space="preserve"> borusu ø 159/4,5 </w:t>
            </w:r>
            <w:proofErr w:type="spellStart"/>
            <w:r w:rsidRPr="00CA2C4A">
              <w:rPr>
                <w:rFonts w:ascii="Times New Roman" w:hAnsi="Times New Roman" w:cs="Times New Roman"/>
                <w:sz w:val="18"/>
                <w:szCs w:val="18"/>
                <w:lang/>
              </w:rPr>
              <w:t>mm.dikişli</w:t>
            </w:r>
            <w:proofErr w:type="spellEnd"/>
            <w:r w:rsidRPr="00CA2C4A">
              <w:rPr>
                <w:rFonts w:ascii="Times New Roman" w:hAnsi="Times New Roman" w:cs="Times New Roman"/>
                <w:sz w:val="18"/>
                <w:szCs w:val="18"/>
                <w:lang/>
              </w:rPr>
              <w:t xml:space="preserve"> boru</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09422A" w:rsidRPr="00CA2C4A" w:rsidTr="002843C4">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Gerekli uzunlukta dikişli borunun iki ucunun kullanılan boru et kalınlığında bombeli sacla kaynatılarak kapatılması, yapılacak ağız çaplarından daha küçük eliptik delikler açılarak ve bu delikler sıcak olarak dışa doğru şişirilmek suretiyle </w:t>
            </w:r>
            <w:proofErr w:type="spellStart"/>
            <w:r w:rsidRPr="00CA2C4A">
              <w:rPr>
                <w:rFonts w:ascii="Times New Roman" w:hAnsi="Times New Roman" w:cs="Times New Roman"/>
                <w:sz w:val="18"/>
                <w:szCs w:val="18"/>
                <w:lang/>
              </w:rPr>
              <w:t>TSna</w:t>
            </w:r>
            <w:proofErr w:type="spellEnd"/>
            <w:r w:rsidRPr="00CA2C4A">
              <w:rPr>
                <w:rFonts w:ascii="Times New Roman" w:hAnsi="Times New Roman" w:cs="Times New Roman"/>
                <w:sz w:val="18"/>
                <w:szCs w:val="18"/>
                <w:lang/>
              </w:rPr>
              <w:t xml:space="preserve"> uygun ölçüde </w:t>
            </w:r>
            <w:proofErr w:type="spellStart"/>
            <w:r w:rsidRPr="00CA2C4A">
              <w:rPr>
                <w:rFonts w:ascii="Times New Roman" w:hAnsi="Times New Roman" w:cs="Times New Roman"/>
                <w:sz w:val="18"/>
                <w:szCs w:val="18"/>
                <w:lang/>
              </w:rPr>
              <w:t>flanşlı</w:t>
            </w:r>
            <w:proofErr w:type="spellEnd"/>
            <w:r w:rsidRPr="00CA2C4A">
              <w:rPr>
                <w:rFonts w:ascii="Times New Roman" w:hAnsi="Times New Roman" w:cs="Times New Roman"/>
                <w:sz w:val="18"/>
                <w:szCs w:val="18"/>
                <w:lang/>
              </w:rPr>
              <w:t xml:space="preserve"> bulunan boruların kaynatılmasına uygun gelecek şekilde düzgün ağızlı </w:t>
            </w:r>
            <w:proofErr w:type="spellStart"/>
            <w:r w:rsidRPr="00CA2C4A">
              <w:rPr>
                <w:rFonts w:ascii="Times New Roman" w:hAnsi="Times New Roman" w:cs="Times New Roman"/>
                <w:sz w:val="18"/>
                <w:szCs w:val="18"/>
                <w:lang/>
              </w:rPr>
              <w:t>kollektörün</w:t>
            </w:r>
            <w:proofErr w:type="spellEnd"/>
            <w:r w:rsidRPr="00CA2C4A">
              <w:rPr>
                <w:rFonts w:ascii="Times New Roman" w:hAnsi="Times New Roman" w:cs="Times New Roman"/>
                <w:sz w:val="18"/>
                <w:szCs w:val="18"/>
                <w:lang/>
              </w:rPr>
              <w:t xml:space="preserve"> yapılması, manometre, hidrometre, termometre, boşaltma musluğu gibi gereçler için manşon kaynatılması kazan, duvar ve benzeri yerlere monte edilmesi beher </w:t>
            </w:r>
            <w:proofErr w:type="spellStart"/>
            <w:r w:rsidRPr="00CA2C4A">
              <w:rPr>
                <w:rFonts w:ascii="Times New Roman" w:hAnsi="Times New Roman" w:cs="Times New Roman"/>
                <w:sz w:val="18"/>
                <w:szCs w:val="18"/>
                <w:lang/>
              </w:rPr>
              <w:t>kollektör</w:t>
            </w:r>
            <w:proofErr w:type="spellEnd"/>
            <w:r w:rsidRPr="00CA2C4A">
              <w:rPr>
                <w:rFonts w:ascii="Times New Roman" w:hAnsi="Times New Roman" w:cs="Times New Roman"/>
                <w:sz w:val="18"/>
                <w:szCs w:val="18"/>
                <w:lang/>
              </w:rPr>
              <w:t xml:space="preserve"> ağzı için 50 cm.den fazla </w:t>
            </w:r>
            <w:proofErr w:type="spellStart"/>
            <w:r w:rsidRPr="00CA2C4A">
              <w:rPr>
                <w:rFonts w:ascii="Times New Roman" w:hAnsi="Times New Roman" w:cs="Times New Roman"/>
                <w:sz w:val="18"/>
                <w:szCs w:val="18"/>
                <w:lang/>
              </w:rPr>
              <w:t>kollektör</w:t>
            </w:r>
            <w:proofErr w:type="spellEnd"/>
            <w:r w:rsidRPr="00CA2C4A">
              <w:rPr>
                <w:rFonts w:ascii="Times New Roman" w:hAnsi="Times New Roman" w:cs="Times New Roman"/>
                <w:sz w:val="18"/>
                <w:szCs w:val="18"/>
                <w:lang/>
              </w:rPr>
              <w:t xml:space="preserve"> borusu bedeli ödenmez. Fazla boy için ilgili boru bedeli ödenir.</w:t>
            </w:r>
          </w:p>
        </w:tc>
      </w:tr>
    </w:tbl>
    <w:p w:rsidR="0009422A" w:rsidRDefault="0009422A">
      <w:pPr>
        <w:rPr>
          <w:rFonts w:ascii="Times New Roman" w:hAnsi="Times New Roman" w:cs="Times New Roman"/>
          <w:sz w:val="18"/>
          <w:szCs w:val="18"/>
        </w:rPr>
      </w:pPr>
    </w:p>
    <w:p w:rsidR="0009422A" w:rsidRDefault="0009422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09422A" w:rsidRPr="00CA2C4A" w:rsidTr="002843C4">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09422A" w:rsidRPr="0009422A" w:rsidRDefault="0009422A" w:rsidP="002843C4">
            <w:pPr>
              <w:keepNext/>
              <w:keepLines/>
              <w:rPr>
                <w:rFonts w:ascii="Times New Roman" w:hAnsi="Times New Roman" w:cs="Times New Roman"/>
                <w:sz w:val="18"/>
                <w:szCs w:val="18"/>
              </w:rPr>
            </w:pPr>
            <w:r>
              <w:rPr>
                <w:rFonts w:ascii="Times New Roman" w:hAnsi="Times New Roman" w:cs="Times New Roman"/>
                <w:sz w:val="18"/>
                <w:szCs w:val="18"/>
              </w:rPr>
              <w:t>2</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25.245.2011</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Kollektör</w:t>
            </w:r>
            <w:proofErr w:type="spellEnd"/>
            <w:r w:rsidRPr="00CA2C4A">
              <w:rPr>
                <w:rFonts w:ascii="Times New Roman" w:hAnsi="Times New Roman" w:cs="Times New Roman"/>
                <w:sz w:val="18"/>
                <w:szCs w:val="18"/>
                <w:lang/>
              </w:rPr>
              <w:t xml:space="preserve"> ağzı ø 150 mm</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09422A" w:rsidRPr="00CA2C4A" w:rsidTr="002843C4">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B.F.T. 173-100'den izah edildiği şekilde imal edilmiş </w:t>
            </w:r>
            <w:proofErr w:type="spellStart"/>
            <w:r w:rsidRPr="00CA2C4A">
              <w:rPr>
                <w:rFonts w:ascii="Times New Roman" w:hAnsi="Times New Roman" w:cs="Times New Roman"/>
                <w:sz w:val="18"/>
                <w:szCs w:val="18"/>
                <w:lang/>
              </w:rPr>
              <w:t>kollektör</w:t>
            </w:r>
            <w:proofErr w:type="spellEnd"/>
            <w:r w:rsidRPr="00CA2C4A">
              <w:rPr>
                <w:rFonts w:ascii="Times New Roman" w:hAnsi="Times New Roman" w:cs="Times New Roman"/>
                <w:sz w:val="18"/>
                <w:szCs w:val="18"/>
                <w:lang/>
              </w:rPr>
              <w:t xml:space="preserve"> borusuna, projesine ve </w:t>
            </w:r>
            <w:proofErr w:type="spellStart"/>
            <w:r w:rsidRPr="00CA2C4A">
              <w:rPr>
                <w:rFonts w:ascii="Times New Roman" w:hAnsi="Times New Roman" w:cs="Times New Roman"/>
                <w:sz w:val="18"/>
                <w:szCs w:val="18"/>
                <w:lang/>
              </w:rPr>
              <w:t>TS'e</w:t>
            </w:r>
            <w:proofErr w:type="spellEnd"/>
            <w:r w:rsidRPr="00CA2C4A">
              <w:rPr>
                <w:rFonts w:ascii="Times New Roman" w:hAnsi="Times New Roman" w:cs="Times New Roman"/>
                <w:sz w:val="18"/>
                <w:szCs w:val="18"/>
                <w:lang/>
              </w:rPr>
              <w:t xml:space="preserve"> uygun olarak hazırlanmış </w:t>
            </w:r>
            <w:proofErr w:type="spellStart"/>
            <w:r w:rsidRPr="00CA2C4A">
              <w:rPr>
                <w:rFonts w:ascii="Times New Roman" w:hAnsi="Times New Roman" w:cs="Times New Roman"/>
                <w:sz w:val="18"/>
                <w:szCs w:val="18"/>
                <w:lang/>
              </w:rPr>
              <w:t>flanşlı</w:t>
            </w:r>
            <w:proofErr w:type="spellEnd"/>
            <w:r w:rsidRPr="00CA2C4A">
              <w:rPr>
                <w:rFonts w:ascii="Times New Roman" w:hAnsi="Times New Roman" w:cs="Times New Roman"/>
                <w:sz w:val="18"/>
                <w:szCs w:val="18"/>
                <w:lang/>
              </w:rPr>
              <w:t xml:space="preserve"> ağızların kaynatılması, iki kat </w:t>
            </w:r>
            <w:proofErr w:type="spellStart"/>
            <w:r w:rsidRPr="00CA2C4A">
              <w:rPr>
                <w:rFonts w:ascii="Times New Roman" w:hAnsi="Times New Roman" w:cs="Times New Roman"/>
                <w:sz w:val="18"/>
                <w:szCs w:val="18"/>
                <w:lang/>
              </w:rPr>
              <w:t>sülyen</w:t>
            </w:r>
            <w:proofErr w:type="spellEnd"/>
            <w:r w:rsidRPr="00CA2C4A">
              <w:rPr>
                <w:rFonts w:ascii="Times New Roman" w:hAnsi="Times New Roman" w:cs="Times New Roman"/>
                <w:sz w:val="18"/>
                <w:szCs w:val="18"/>
                <w:lang/>
              </w:rPr>
              <w:t xml:space="preserve"> ve iki kat yağlı boya ile boyanması.</w:t>
            </w:r>
          </w:p>
        </w:tc>
      </w:tr>
    </w:tbl>
    <w:p w:rsidR="0009422A" w:rsidRDefault="0009422A">
      <w:pPr>
        <w:rPr>
          <w:rFonts w:ascii="Times New Roman" w:hAnsi="Times New Roman" w:cs="Times New Roman"/>
          <w:sz w:val="18"/>
          <w:szCs w:val="18"/>
        </w:rPr>
      </w:pPr>
    </w:p>
    <w:p w:rsidR="0009422A" w:rsidRDefault="0009422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09422A" w:rsidRPr="00CA2C4A" w:rsidTr="002843C4">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09422A" w:rsidRPr="0009422A" w:rsidRDefault="0009422A" w:rsidP="002843C4">
            <w:pPr>
              <w:keepNext/>
              <w:keepLines/>
              <w:rPr>
                <w:rFonts w:ascii="Times New Roman" w:hAnsi="Times New Roman" w:cs="Times New Roman"/>
                <w:sz w:val="18"/>
                <w:szCs w:val="18"/>
              </w:rPr>
            </w:pPr>
            <w:r>
              <w:rPr>
                <w:rFonts w:ascii="Times New Roman" w:hAnsi="Times New Roman" w:cs="Times New Roman"/>
                <w:sz w:val="18"/>
                <w:szCs w:val="18"/>
              </w:rPr>
              <w:t>3</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25.300.1107/D</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Dikişli vidalı çelik boru 2 1/2" 65 mm, dış </w:t>
            </w:r>
            <w:proofErr w:type="spellStart"/>
            <w:r w:rsidRPr="00CA2C4A">
              <w:rPr>
                <w:rFonts w:ascii="Times New Roman" w:hAnsi="Times New Roman" w:cs="Times New Roman"/>
                <w:sz w:val="18"/>
                <w:szCs w:val="18"/>
                <w:lang/>
              </w:rPr>
              <w:t>cap</w:t>
            </w:r>
            <w:proofErr w:type="spellEnd"/>
            <w:r w:rsidRPr="00CA2C4A">
              <w:rPr>
                <w:rFonts w:ascii="Times New Roman" w:hAnsi="Times New Roman" w:cs="Times New Roman"/>
                <w:sz w:val="18"/>
                <w:szCs w:val="18"/>
                <w:lang/>
              </w:rPr>
              <w:t xml:space="preserve"> 76,1/3,60 manşonsuz ağırlık 6,54 kg/m  (bina dışında kanallar içinde döşenmiş boru montaj malzemesi bedeli dahil)</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09422A" w:rsidRPr="00CA2C4A" w:rsidTr="002843C4">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Vidalı TS EN 10255+A1 'e uygun (malzemesi </w:t>
            </w:r>
            <w:proofErr w:type="spellStart"/>
            <w:r w:rsidRPr="00CA2C4A">
              <w:rPr>
                <w:rFonts w:ascii="Times New Roman" w:hAnsi="Times New Roman" w:cs="Times New Roman"/>
                <w:sz w:val="18"/>
                <w:szCs w:val="18"/>
                <w:lang/>
              </w:rPr>
              <w:t>Fe</w:t>
            </w:r>
            <w:proofErr w:type="spellEnd"/>
            <w:r w:rsidRPr="00CA2C4A">
              <w:rPr>
                <w:rFonts w:ascii="Times New Roman" w:hAnsi="Times New Roman" w:cs="Times New Roman"/>
                <w:sz w:val="18"/>
                <w:szCs w:val="18"/>
                <w:lang/>
              </w:rPr>
              <w:t>.33)</w:t>
            </w:r>
          </w:p>
          <w:p w:rsidR="0009422A" w:rsidRPr="00CA2C4A" w:rsidRDefault="0009422A" w:rsidP="002843C4">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305/2011/AB Yapı Malzemeleri Yönetmeliğine ve  97/23/AT Basınçlı Ekipmanlar Yönetmeliğine uygun, CE Uygunluk işaretiyle piyasaya arz edilen çelik boruların, ilgili şartname ve projesine uygun olarak döşenerek, bağlantılarının yapılması, işçilik dahil, </w:t>
            </w:r>
            <w:proofErr w:type="spellStart"/>
            <w:r w:rsidRPr="00CA2C4A">
              <w:rPr>
                <w:rFonts w:ascii="Times New Roman" w:hAnsi="Times New Roman" w:cs="Times New Roman"/>
                <w:sz w:val="18"/>
                <w:szCs w:val="18"/>
                <w:lang/>
              </w:rPr>
              <w:t>sülyen</w:t>
            </w:r>
            <w:proofErr w:type="spellEnd"/>
            <w:r w:rsidRPr="00CA2C4A">
              <w:rPr>
                <w:rFonts w:ascii="Times New Roman" w:hAnsi="Times New Roman" w:cs="Times New Roman"/>
                <w:sz w:val="18"/>
                <w:szCs w:val="18"/>
                <w:lang/>
              </w:rPr>
              <w:t xml:space="preserve"> ve boya bedeli hariç olmak üzere işyerinde temini ve yerine montajı.</w:t>
            </w:r>
          </w:p>
          <w:p w:rsidR="0009422A" w:rsidRPr="00CA2C4A" w:rsidRDefault="0009422A" w:rsidP="002843C4">
            <w:pPr>
              <w:keepNext/>
              <w:keepLines/>
              <w:rPr>
                <w:rFonts w:ascii="Times New Roman" w:hAnsi="Times New Roman" w:cs="Times New Roman"/>
                <w:sz w:val="18"/>
                <w:szCs w:val="18"/>
                <w:lang/>
              </w:rPr>
            </w:pPr>
            <w:r w:rsidRPr="00CA2C4A">
              <w:rPr>
                <w:rFonts w:ascii="Times New Roman" w:hAnsi="Times New Roman" w:cs="Times New Roman"/>
                <w:sz w:val="18"/>
                <w:szCs w:val="18"/>
                <w:lang/>
              </w:rPr>
              <w:t>Birim fiyata dahil:</w:t>
            </w:r>
          </w:p>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Bina dışında kanallar içerisinde kullanılan bütün boruların kendi aralarında vidalı veya kaynaklı  olarak bağlanmaları halinde bağlantılarında kullanılan dirsek, manşon, T. istavroz redüksiyon, nipel tapa ekleme parçaları; kaynak malzemesi; kelepçe, kovan, konsol, askı, kızak, makara gibi her türlü tespit malzemesi bedeli olarak, yalnız gerekli yerlerde vana ve cihazların </w:t>
            </w:r>
            <w:proofErr w:type="spellStart"/>
            <w:r w:rsidRPr="00CA2C4A">
              <w:rPr>
                <w:rFonts w:ascii="Times New Roman" w:hAnsi="Times New Roman" w:cs="Times New Roman"/>
                <w:sz w:val="18"/>
                <w:szCs w:val="18"/>
                <w:lang/>
              </w:rPr>
              <w:t>flanşlı</w:t>
            </w:r>
            <w:proofErr w:type="spellEnd"/>
            <w:r w:rsidRPr="00CA2C4A">
              <w:rPr>
                <w:rFonts w:ascii="Times New Roman" w:hAnsi="Times New Roman" w:cs="Times New Roman"/>
                <w:sz w:val="18"/>
                <w:szCs w:val="18"/>
                <w:lang/>
              </w:rPr>
              <w:t xml:space="preserve"> bağlanması şartıyla montajlı boru tutarı; kazan dairesi, tesisat katları ve ana dağıtım mahallerindeki boruların yoğun olarak geçtiği yerlerdeki konsolların projelerde belirtilmesi kaydıyla, taşıyıcı malzemelerin bedelleri B.F.T 233-100 'deki  kaynaklı imalat pozundan ayrıca ödenecektir. (Tespit malzemesi, hariç).</w:t>
            </w:r>
          </w:p>
        </w:tc>
      </w:tr>
    </w:tbl>
    <w:p w:rsidR="0009422A" w:rsidRDefault="0009422A">
      <w:pPr>
        <w:rPr>
          <w:rFonts w:ascii="Times New Roman" w:hAnsi="Times New Roman" w:cs="Times New Roman"/>
          <w:sz w:val="18"/>
          <w:szCs w:val="18"/>
        </w:rPr>
      </w:pPr>
    </w:p>
    <w:p w:rsidR="0009422A" w:rsidRDefault="0009422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09422A" w:rsidRPr="00CA2C4A" w:rsidTr="002843C4">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09422A" w:rsidRPr="0009422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4</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25.327.1102</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Emniyet </w:t>
            </w:r>
            <w:proofErr w:type="spellStart"/>
            <w:r w:rsidRPr="00CA2C4A">
              <w:rPr>
                <w:rFonts w:ascii="Times New Roman" w:hAnsi="Times New Roman" w:cs="Times New Roman"/>
                <w:sz w:val="18"/>
                <w:szCs w:val="18"/>
                <w:lang/>
              </w:rPr>
              <w:t>ventili</w:t>
            </w:r>
            <w:proofErr w:type="spellEnd"/>
            <w:r w:rsidRPr="00CA2C4A">
              <w:rPr>
                <w:rFonts w:ascii="Times New Roman" w:hAnsi="Times New Roman" w:cs="Times New Roman"/>
                <w:sz w:val="18"/>
                <w:szCs w:val="18"/>
                <w:lang/>
              </w:rPr>
              <w:t xml:space="preserve"> pirinç,yaylı,vidalı,</w:t>
            </w:r>
            <w:proofErr w:type="spellStart"/>
            <w:r w:rsidRPr="00CA2C4A">
              <w:rPr>
                <w:rFonts w:ascii="Times New Roman" w:hAnsi="Times New Roman" w:cs="Times New Roman"/>
                <w:sz w:val="18"/>
                <w:szCs w:val="18"/>
                <w:lang/>
              </w:rPr>
              <w:t>pn</w:t>
            </w:r>
            <w:proofErr w:type="spellEnd"/>
            <w:r w:rsidRPr="00CA2C4A">
              <w:rPr>
                <w:rFonts w:ascii="Times New Roman" w:hAnsi="Times New Roman" w:cs="Times New Roman"/>
                <w:sz w:val="18"/>
                <w:szCs w:val="18"/>
                <w:lang/>
              </w:rPr>
              <w:t>-16 ø 20 mm.(3/4) (</w:t>
            </w:r>
            <w:proofErr w:type="spellStart"/>
            <w:r w:rsidRPr="00CA2C4A">
              <w:rPr>
                <w:rFonts w:ascii="Times New Roman" w:hAnsi="Times New Roman" w:cs="Times New Roman"/>
                <w:sz w:val="18"/>
                <w:szCs w:val="18"/>
                <w:lang/>
              </w:rPr>
              <w:t>ts</w:t>
            </w:r>
            <w:proofErr w:type="spellEnd"/>
            <w:r w:rsidRPr="00CA2C4A">
              <w:rPr>
                <w:rFonts w:ascii="Times New Roman" w:hAnsi="Times New Roman" w:cs="Times New Roman"/>
                <w:sz w:val="18"/>
                <w:szCs w:val="18"/>
                <w:lang/>
              </w:rPr>
              <w:t xml:space="preserve"> en </w:t>
            </w:r>
            <w:proofErr w:type="spellStart"/>
            <w:r w:rsidRPr="00CA2C4A">
              <w:rPr>
                <w:rFonts w:ascii="Times New Roman" w:hAnsi="Times New Roman" w:cs="Times New Roman"/>
                <w:sz w:val="18"/>
                <w:szCs w:val="18"/>
                <w:lang/>
              </w:rPr>
              <w:t>ıso</w:t>
            </w:r>
            <w:proofErr w:type="spellEnd"/>
            <w:r w:rsidRPr="00CA2C4A">
              <w:rPr>
                <w:rFonts w:ascii="Times New Roman" w:hAnsi="Times New Roman" w:cs="Times New Roman"/>
                <w:sz w:val="18"/>
                <w:szCs w:val="18"/>
                <w:lang/>
              </w:rPr>
              <w:t xml:space="preserve"> 4126-1, 4, 6,7)</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09422A" w:rsidRPr="00CA2C4A" w:rsidTr="002843C4">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2014/68/AB Basınçlı Ekipmanlar Yönetmeliğine uygun olarak TSE uygunluk belgeli piyasaya arz edilmiş olup, </w:t>
            </w:r>
            <w:proofErr w:type="spellStart"/>
            <w:r w:rsidRPr="00CA2C4A">
              <w:rPr>
                <w:rFonts w:ascii="Times New Roman" w:hAnsi="Times New Roman" w:cs="Times New Roman"/>
                <w:sz w:val="18"/>
                <w:szCs w:val="18"/>
                <w:lang/>
              </w:rPr>
              <w:t>subap</w:t>
            </w:r>
            <w:proofErr w:type="spellEnd"/>
            <w:r w:rsidRPr="00CA2C4A">
              <w:rPr>
                <w:rFonts w:ascii="Times New Roman" w:hAnsi="Times New Roman" w:cs="Times New Roman"/>
                <w:sz w:val="18"/>
                <w:szCs w:val="18"/>
                <w:lang/>
              </w:rPr>
              <w:t>, yuvası mili paslanmaz malzemeden ve tutukluk yapmadan çalışacak emniyet cihazının yerine monte edilmesi, ayarlarının yapılıp işler halde teslimi.</w:t>
            </w:r>
          </w:p>
        </w:tc>
      </w:tr>
    </w:tbl>
    <w:p w:rsidR="0009422A" w:rsidRDefault="0009422A">
      <w:pPr>
        <w:rPr>
          <w:rFonts w:ascii="Times New Roman" w:hAnsi="Times New Roman" w:cs="Times New Roman"/>
          <w:sz w:val="18"/>
          <w:szCs w:val="18"/>
        </w:rPr>
      </w:pPr>
    </w:p>
    <w:p w:rsidR="0009422A" w:rsidRDefault="0009422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09422A" w:rsidRPr="00CA2C4A" w:rsidTr="002843C4">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09422A" w:rsidRPr="0009422A" w:rsidRDefault="0009422A" w:rsidP="002843C4">
            <w:pPr>
              <w:keepNext/>
              <w:keepLines/>
              <w:rPr>
                <w:rFonts w:ascii="Times New Roman" w:hAnsi="Times New Roman" w:cs="Times New Roman"/>
                <w:sz w:val="18"/>
                <w:szCs w:val="18"/>
              </w:rPr>
            </w:pPr>
            <w:r>
              <w:rPr>
                <w:rFonts w:ascii="Times New Roman" w:hAnsi="Times New Roman" w:cs="Times New Roman"/>
                <w:sz w:val="18"/>
                <w:szCs w:val="18"/>
              </w:rPr>
              <w:t>5</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25.700.1202</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Dn25 25m TS EN 671-1 normlarında tüplü model yangın dolabı</w:t>
            </w:r>
          </w:p>
        </w:tc>
      </w:tr>
      <w:tr w:rsidR="0009422A" w:rsidRPr="00CA2C4A"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09422A" w:rsidRPr="00CA2C4A" w:rsidTr="002843C4">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09422A" w:rsidRPr="00CA2C4A" w:rsidRDefault="0009422A" w:rsidP="002843C4">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09422A" w:rsidRPr="00CA2C4A" w:rsidRDefault="0009422A" w:rsidP="002843C4">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Makarası; azami 800 mm' den fazla olmayan iki çelik disk ve çapı 25 mm olan hortumlar için asgari çapı 200 mm' den az olmayan iç dairevi parça ve tamburdan meydana gelen, 97/23/EC Basınçlı Kaplar Yönetmeliği uygun olarak üretilmiş, TS EN 671-1, TS EN 671-2'ye uygun. 305/2011/AB Yapı Malzemeleri Yönetmeliğine uygun olarak üretilmiş, CE uygunluk işaretiyle piyasa arz edilmiş Hortumu: Yuvarlak yarı sert TS EN 694+A1'e uygun, hortum çapı 25 mm ve hortum uzunluğu 30 m' </w:t>
            </w:r>
            <w:proofErr w:type="spellStart"/>
            <w:r w:rsidRPr="00CA2C4A">
              <w:rPr>
                <w:rFonts w:ascii="Times New Roman" w:hAnsi="Times New Roman" w:cs="Times New Roman"/>
                <w:sz w:val="18"/>
                <w:szCs w:val="18"/>
                <w:lang/>
              </w:rPr>
              <w:t>yi</w:t>
            </w:r>
            <w:proofErr w:type="spellEnd"/>
            <w:r w:rsidRPr="00CA2C4A">
              <w:rPr>
                <w:rFonts w:ascii="Times New Roman" w:hAnsi="Times New Roman" w:cs="Times New Roman"/>
                <w:sz w:val="18"/>
                <w:szCs w:val="18"/>
                <w:lang/>
              </w:rPr>
              <w:t xml:space="preserve"> aşmayan </w:t>
            </w:r>
            <w:proofErr w:type="spellStart"/>
            <w:r w:rsidRPr="00CA2C4A">
              <w:rPr>
                <w:rFonts w:ascii="Times New Roman" w:hAnsi="Times New Roman" w:cs="Times New Roman"/>
                <w:sz w:val="18"/>
                <w:szCs w:val="18"/>
                <w:lang/>
              </w:rPr>
              <w:t>nozul</w:t>
            </w:r>
            <w:proofErr w:type="spellEnd"/>
            <w:r w:rsidRPr="00CA2C4A">
              <w:rPr>
                <w:rFonts w:ascii="Times New Roman" w:hAnsi="Times New Roman" w:cs="Times New Roman"/>
                <w:sz w:val="18"/>
                <w:szCs w:val="18"/>
                <w:lang/>
              </w:rPr>
              <w:t xml:space="preserve"> veya </w:t>
            </w:r>
            <w:proofErr w:type="spellStart"/>
            <w:r w:rsidRPr="00CA2C4A">
              <w:rPr>
                <w:rFonts w:ascii="Times New Roman" w:hAnsi="Times New Roman" w:cs="Times New Roman"/>
                <w:sz w:val="18"/>
                <w:szCs w:val="18"/>
                <w:lang/>
              </w:rPr>
              <w:t>lansı</w:t>
            </w:r>
            <w:proofErr w:type="spellEnd"/>
            <w:r w:rsidRPr="00CA2C4A">
              <w:rPr>
                <w:rFonts w:ascii="Times New Roman" w:hAnsi="Times New Roman" w:cs="Times New Roman"/>
                <w:sz w:val="18"/>
                <w:szCs w:val="18"/>
                <w:lang/>
              </w:rPr>
              <w:t>: Kapama ve püskürtme ve/veya fıskiye yapabilen TS EN 671-1,671-2'ye uygun yangın vanası: elle kumandalı DN50 çapında, rakorlu, valfı ve rakoru TS 12258, 12259'a uygun.Dolabı, bütün yangın söndürme tesisatını içine alabilecek boyutlarda, İşyerinde Güvenlik Ve/Veya Sağlık İşaretleri İçin Asgari Koşullar Hakkındaki Direktif ( 92/58/EEC )' inde öngörülen levhalardan uygun olanı kullanılır. Not:Tüplü Modellerde TS 862 EN 3'e uygun 6 Kg ABC tipi kuru kimyevi tozlu tüpü ile birlikte işyerinde temini ve montajı.</w:t>
            </w:r>
          </w:p>
          <w:p w:rsidR="0009422A" w:rsidRPr="00CA2C4A" w:rsidRDefault="0009422A" w:rsidP="002843C4">
            <w:pPr>
              <w:keepNext/>
              <w:keepLines/>
              <w:rPr>
                <w:rFonts w:ascii="Times New Roman" w:hAnsi="Times New Roman" w:cs="Times New Roman"/>
                <w:sz w:val="18"/>
                <w:szCs w:val="18"/>
                <w:lang/>
              </w:rPr>
            </w:pPr>
          </w:p>
          <w:p w:rsidR="0009422A" w:rsidRPr="00CA2C4A" w:rsidRDefault="0009422A" w:rsidP="002843C4">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  Hortum Çapı                    Hortum Uzunluğu</w:t>
            </w:r>
          </w:p>
        </w:tc>
      </w:tr>
    </w:tbl>
    <w:p w:rsidR="00D84334" w:rsidRDefault="00D84334">
      <w:pPr>
        <w:rPr>
          <w:rFonts w:ascii="Times New Roman" w:hAnsi="Times New Roman" w:cs="Times New Roman"/>
          <w:sz w:val="18"/>
          <w:szCs w:val="18"/>
        </w:rPr>
      </w:pPr>
    </w:p>
    <w:p w:rsidR="0009422A" w:rsidRPr="00DE2058" w:rsidRDefault="0009422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9422A" w:rsidRDefault="0009422A" w:rsidP="009235C8">
            <w:pPr>
              <w:keepNext/>
              <w:keepLines/>
              <w:rPr>
                <w:rFonts w:ascii="Times New Roman" w:hAnsi="Times New Roman" w:cs="Times New Roman"/>
                <w:sz w:val="18"/>
                <w:szCs w:val="18"/>
              </w:rPr>
            </w:pPr>
            <w:r>
              <w:rPr>
                <w:rFonts w:ascii="Times New Roman" w:hAnsi="Times New Roman" w:cs="Times New Roman"/>
                <w:sz w:val="18"/>
                <w:szCs w:val="18"/>
              </w:rPr>
              <w:t>6</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25.710.1201</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Yangın valfı,pirinç gövdeli, çift kavramalı, küresel  DN25</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305/2011/AB Yapı Malzemeleri Yönetmeliğine uygun olarak üretilmiş, CE uygunluk işaretiyle piyasa arz edilmiş, gövdesi pik döküm; sit-</w:t>
            </w:r>
            <w:proofErr w:type="spellStart"/>
            <w:r w:rsidRPr="00CA2C4A">
              <w:rPr>
                <w:rFonts w:ascii="Times New Roman" w:hAnsi="Times New Roman" w:cs="Times New Roman"/>
                <w:sz w:val="18"/>
                <w:szCs w:val="18"/>
                <w:lang/>
              </w:rPr>
              <w:t>supab</w:t>
            </w:r>
            <w:proofErr w:type="spellEnd"/>
            <w:r w:rsidRPr="00CA2C4A">
              <w:rPr>
                <w:rFonts w:ascii="Times New Roman" w:hAnsi="Times New Roman" w:cs="Times New Roman"/>
                <w:sz w:val="18"/>
                <w:szCs w:val="18"/>
                <w:lang/>
              </w:rPr>
              <w:t xml:space="preserve"> ve su alma kapakları pirinçten supap mili paslanmaz çelikten, vana kapatıldığında donmaya karşı özel otomatik ve su boşaltmalı, geri tepme vanalı ani basınçlarda şok etkisine dayanıklı; türbülanssız, sürekli düzgün akışlı; (</w:t>
            </w:r>
            <w:proofErr w:type="spellStart"/>
            <w:r w:rsidRPr="00CA2C4A">
              <w:rPr>
                <w:rFonts w:ascii="Times New Roman" w:hAnsi="Times New Roman" w:cs="Times New Roman"/>
                <w:sz w:val="18"/>
                <w:szCs w:val="18"/>
                <w:lang/>
              </w:rPr>
              <w:t>Kanatçıklı</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sitli</w:t>
            </w:r>
            <w:proofErr w:type="spellEnd"/>
            <w:r w:rsidRPr="00CA2C4A">
              <w:rPr>
                <w:rFonts w:ascii="Times New Roman" w:hAnsi="Times New Roman" w:cs="Times New Roman"/>
                <w:sz w:val="18"/>
                <w:szCs w:val="18"/>
                <w:lang/>
              </w:rPr>
              <w:t xml:space="preserve">) iki su alma ağızlı, standarda uygun renklerde yağlı boyalı; sızdırmaz contalı, </w:t>
            </w:r>
            <w:proofErr w:type="spellStart"/>
            <w:r w:rsidRPr="00CA2C4A">
              <w:rPr>
                <w:rFonts w:ascii="Times New Roman" w:hAnsi="Times New Roman" w:cs="Times New Roman"/>
                <w:sz w:val="18"/>
                <w:szCs w:val="18"/>
                <w:lang/>
              </w:rPr>
              <w:t>flanş</w:t>
            </w:r>
            <w:proofErr w:type="spellEnd"/>
            <w:r w:rsidRPr="00CA2C4A">
              <w:rPr>
                <w:rFonts w:ascii="Times New Roman" w:hAnsi="Times New Roman" w:cs="Times New Roman"/>
                <w:sz w:val="18"/>
                <w:szCs w:val="18"/>
                <w:lang/>
              </w:rPr>
              <w:t xml:space="preserve"> bağlantılı yükselmeyen milli hidrandın iş yerinde temini ve yerine montajı.</w:t>
            </w:r>
          </w:p>
        </w:tc>
      </w:tr>
    </w:tbl>
    <w:p w:rsidR="0078317B" w:rsidRDefault="0078317B">
      <w:pPr>
        <w:rPr>
          <w:rFonts w:ascii="Times New Roman" w:hAnsi="Times New Roman" w:cs="Times New Roman"/>
          <w:sz w:val="18"/>
          <w:szCs w:val="18"/>
        </w:rPr>
      </w:pPr>
    </w:p>
    <w:p w:rsidR="0078317B" w:rsidRDefault="0078317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09422A" w:rsidRPr="00427BA0" w:rsidTr="002843C4">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09422A" w:rsidRPr="00427BA0" w:rsidRDefault="0009422A" w:rsidP="002843C4">
            <w:pPr>
              <w:keepNext/>
              <w:keepLines/>
              <w:rPr>
                <w:rFonts w:ascii="Times New Roman" w:hAnsi="Times New Roman" w:cs="Times New Roman"/>
                <w:b/>
                <w:sz w:val="18"/>
                <w:szCs w:val="18"/>
              </w:rPr>
            </w:pPr>
            <w:r w:rsidRPr="00427BA0">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09422A" w:rsidRPr="00427BA0" w:rsidRDefault="0009422A" w:rsidP="002843C4">
            <w:pPr>
              <w:keepNext/>
              <w:keepLines/>
              <w:rPr>
                <w:rFonts w:ascii="Times New Roman" w:hAnsi="Times New Roman" w:cs="Times New Roman"/>
                <w:sz w:val="18"/>
                <w:szCs w:val="18"/>
              </w:rPr>
            </w:pPr>
            <w:r>
              <w:rPr>
                <w:rFonts w:ascii="Times New Roman" w:hAnsi="Times New Roman" w:cs="Times New Roman"/>
                <w:sz w:val="18"/>
                <w:szCs w:val="18"/>
              </w:rPr>
              <w:t>7</w:t>
            </w:r>
          </w:p>
        </w:tc>
      </w:tr>
      <w:tr w:rsidR="0009422A" w:rsidRPr="00427BA0"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427BA0" w:rsidRDefault="0009422A" w:rsidP="002843C4">
            <w:pPr>
              <w:keepNext/>
              <w:keepLines/>
              <w:rPr>
                <w:rFonts w:ascii="Times New Roman" w:hAnsi="Times New Roman" w:cs="Times New Roman"/>
                <w:b/>
                <w:sz w:val="18"/>
                <w:szCs w:val="18"/>
              </w:rPr>
            </w:pPr>
            <w:r w:rsidRPr="00427BA0">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427BA0" w:rsidRDefault="0009422A" w:rsidP="002843C4">
            <w:pPr>
              <w:keepNext/>
              <w:keepLines/>
              <w:rPr>
                <w:rFonts w:ascii="Times New Roman" w:hAnsi="Times New Roman" w:cs="Times New Roman"/>
                <w:sz w:val="18"/>
                <w:szCs w:val="18"/>
              </w:rPr>
            </w:pPr>
            <w:r w:rsidRPr="00427BA0">
              <w:rPr>
                <w:rFonts w:ascii="Times New Roman" w:hAnsi="Times New Roman" w:cs="Times New Roman"/>
                <w:sz w:val="18"/>
                <w:szCs w:val="18"/>
                <w:lang/>
              </w:rPr>
              <w:t>25.715.1104</w:t>
            </w:r>
          </w:p>
        </w:tc>
      </w:tr>
      <w:tr w:rsidR="0009422A" w:rsidRPr="00427BA0"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427BA0" w:rsidRDefault="0009422A" w:rsidP="002843C4">
            <w:pPr>
              <w:keepNext/>
              <w:keepLines/>
              <w:rPr>
                <w:rFonts w:ascii="Times New Roman" w:hAnsi="Times New Roman" w:cs="Times New Roman"/>
                <w:b/>
                <w:sz w:val="18"/>
                <w:szCs w:val="18"/>
              </w:rPr>
            </w:pPr>
            <w:r w:rsidRPr="00427BA0">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427BA0" w:rsidRDefault="0009422A" w:rsidP="002843C4">
            <w:pPr>
              <w:keepNext/>
              <w:keepLines/>
              <w:rPr>
                <w:rFonts w:ascii="Times New Roman" w:hAnsi="Times New Roman" w:cs="Times New Roman"/>
                <w:sz w:val="18"/>
                <w:szCs w:val="18"/>
              </w:rPr>
            </w:pPr>
            <w:r w:rsidRPr="00427BA0">
              <w:rPr>
                <w:rFonts w:ascii="Times New Roman" w:hAnsi="Times New Roman" w:cs="Times New Roman"/>
                <w:sz w:val="18"/>
                <w:szCs w:val="18"/>
                <w:lang/>
              </w:rPr>
              <w:t>Test ve drenaj vanası, dişli, pirinç DN 50</w:t>
            </w:r>
          </w:p>
        </w:tc>
      </w:tr>
      <w:tr w:rsidR="0009422A" w:rsidRPr="00427BA0" w:rsidTr="002843C4">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9422A" w:rsidRPr="00427BA0" w:rsidRDefault="0009422A" w:rsidP="002843C4">
            <w:pPr>
              <w:keepNext/>
              <w:keepLines/>
              <w:rPr>
                <w:rFonts w:ascii="Times New Roman" w:hAnsi="Times New Roman" w:cs="Times New Roman"/>
                <w:b/>
                <w:sz w:val="18"/>
                <w:szCs w:val="18"/>
              </w:rPr>
            </w:pPr>
            <w:r w:rsidRPr="00427BA0">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9422A" w:rsidRPr="00427BA0" w:rsidRDefault="0009422A" w:rsidP="002843C4">
            <w:pPr>
              <w:keepNext/>
              <w:keepLines/>
              <w:rPr>
                <w:rFonts w:ascii="Times New Roman" w:hAnsi="Times New Roman" w:cs="Times New Roman"/>
                <w:sz w:val="18"/>
                <w:szCs w:val="18"/>
              </w:rPr>
            </w:pPr>
            <w:r w:rsidRPr="00427BA0">
              <w:rPr>
                <w:rFonts w:ascii="Times New Roman" w:hAnsi="Times New Roman" w:cs="Times New Roman"/>
                <w:sz w:val="18"/>
                <w:szCs w:val="18"/>
                <w:lang/>
              </w:rPr>
              <w:t>AD</w:t>
            </w:r>
          </w:p>
        </w:tc>
      </w:tr>
      <w:tr w:rsidR="0009422A" w:rsidRPr="00427BA0" w:rsidTr="002843C4">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09422A" w:rsidRPr="00427BA0" w:rsidRDefault="0009422A" w:rsidP="002843C4">
            <w:pPr>
              <w:keepNext/>
              <w:keepLines/>
              <w:rPr>
                <w:rFonts w:ascii="Times New Roman" w:hAnsi="Times New Roman" w:cs="Times New Roman"/>
                <w:b/>
                <w:sz w:val="18"/>
                <w:szCs w:val="18"/>
              </w:rPr>
            </w:pPr>
            <w:r w:rsidRPr="00427BA0">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09422A" w:rsidRPr="00427BA0" w:rsidRDefault="0009422A" w:rsidP="002843C4">
            <w:pPr>
              <w:keepNext/>
              <w:keepLines/>
              <w:rPr>
                <w:rFonts w:ascii="Times New Roman" w:hAnsi="Times New Roman" w:cs="Times New Roman"/>
                <w:sz w:val="18"/>
                <w:szCs w:val="18"/>
              </w:rPr>
            </w:pPr>
            <w:r w:rsidRPr="00427BA0">
              <w:rPr>
                <w:rFonts w:ascii="Times New Roman" w:hAnsi="Times New Roman" w:cs="Times New Roman"/>
                <w:sz w:val="18"/>
                <w:szCs w:val="18"/>
                <w:lang/>
              </w:rPr>
              <w:t xml:space="preserve">Bronz veya pirinç malzemeden yapılmış, küresi paslanmaz, K faktörü 80 ile 360 değerleri arasında, 21 bar (300 </w:t>
            </w:r>
            <w:proofErr w:type="spellStart"/>
            <w:r w:rsidRPr="00427BA0">
              <w:rPr>
                <w:rFonts w:ascii="Times New Roman" w:hAnsi="Times New Roman" w:cs="Times New Roman"/>
                <w:sz w:val="18"/>
                <w:szCs w:val="18"/>
                <w:lang/>
              </w:rPr>
              <w:t>psi</w:t>
            </w:r>
            <w:proofErr w:type="spellEnd"/>
            <w:r w:rsidRPr="00427BA0">
              <w:rPr>
                <w:rFonts w:ascii="Times New Roman" w:hAnsi="Times New Roman" w:cs="Times New Roman"/>
                <w:sz w:val="18"/>
                <w:szCs w:val="18"/>
                <w:lang/>
              </w:rPr>
              <w:t>) çalışma basıncında, üç konumlu olarak iş yerinde temini, projesine ve teknik şartnamesine uygun olarak montajı, çalışır halde teslimi.</w:t>
            </w:r>
          </w:p>
        </w:tc>
      </w:tr>
    </w:tbl>
    <w:p w:rsidR="00D84334" w:rsidRPr="00DE2058" w:rsidRDefault="00D84334">
      <w:pPr>
        <w:rPr>
          <w:rFonts w:ascii="Times New Roman" w:hAnsi="Times New Roman" w:cs="Times New Roman"/>
          <w:sz w:val="18"/>
          <w:szCs w:val="18"/>
        </w:rPr>
      </w:pPr>
    </w:p>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p w:rsidR="0078317B" w:rsidRDefault="0078317B">
      <w:pPr>
        <w:rPr>
          <w:rFonts w:ascii="Times New Roman" w:hAnsi="Times New Roman" w:cs="Times New Roman"/>
          <w:sz w:val="18"/>
          <w:szCs w:val="18"/>
        </w:rPr>
      </w:pPr>
    </w:p>
    <w:p w:rsidR="00D84334" w:rsidRDefault="00D84334">
      <w:pPr>
        <w:rPr>
          <w:rFonts w:ascii="Times New Roman" w:hAnsi="Times New Roman" w:cs="Times New Roman"/>
          <w:sz w:val="18"/>
          <w:szCs w:val="18"/>
        </w:rPr>
      </w:pPr>
    </w:p>
    <w:p w:rsidR="002E205A" w:rsidRPr="00DE2058" w:rsidRDefault="002E205A">
      <w:pPr>
        <w:rPr>
          <w:rFonts w:ascii="Times New Roman" w:hAnsi="Times New Roman" w:cs="Times New Roman"/>
          <w:sz w:val="18"/>
          <w:szCs w:val="18"/>
        </w:rPr>
      </w:pPr>
    </w:p>
    <w:sectPr w:rsidR="002E205A" w:rsidRPr="00DE2058" w:rsidSect="007B72B3">
      <w:headerReference w:type="default" r:id="rId6"/>
      <w:pgSz w:w="11906" w:h="16838" w:code="9"/>
      <w:pgMar w:top="851" w:right="567" w:bottom="425" w:left="851" w:header="567" w:footer="425"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B6B" w:rsidRDefault="00DD6B6B"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DD6B6B" w:rsidRDefault="00DD6B6B"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B6B" w:rsidRDefault="00DD6B6B"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DD6B6B" w:rsidRDefault="00DD6B6B"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57" w:type="dxa"/>
        <w:right w:w="57" w:type="dxa"/>
      </w:tblCellMar>
      <w:tblLook w:val="0000"/>
    </w:tblPr>
    <w:tblGrid>
      <w:gridCol w:w="10598"/>
    </w:tblGrid>
    <w:tr w:rsidR="00DE2058" w:rsidRPr="00965B51" w:rsidTr="009235C8">
      <w:tblPrEx>
        <w:tblCellMar>
          <w:top w:w="0" w:type="dxa"/>
          <w:bottom w:w="0" w:type="dxa"/>
        </w:tblCellMar>
      </w:tblPrEx>
      <w:tc>
        <w:tcPr>
          <w:tcW w:w="10598" w:type="dxa"/>
          <w:tcBorders>
            <w:top w:val="nil"/>
            <w:left w:val="nil"/>
            <w:right w:val="nil"/>
          </w:tcBorders>
        </w:tcPr>
        <w:p w:rsidR="00DE2058" w:rsidRPr="00965B51" w:rsidRDefault="00DE2058" w:rsidP="009235C8">
          <w:pPr>
            <w:rPr>
              <w:rFonts w:ascii="Times New Roman" w:hAnsi="Times New Roman" w:cs="Times New Roman"/>
              <w:b/>
              <w:bCs/>
              <w:sz w:val="20"/>
              <w:szCs w:val="20"/>
            </w:rPr>
          </w:pPr>
        </w:p>
      </w:tc>
    </w:tr>
  </w:tbl>
  <w:p w:rsidR="00DE2058" w:rsidRPr="00965B51" w:rsidRDefault="00DE2058" w:rsidP="00DE2058">
    <w:pPr>
      <w:rPr>
        <w:rFonts w:ascii="Times New Roman" w:hAnsi="Times New Roman" w:cs="Times New Roman"/>
      </w:rPr>
    </w:pPr>
  </w:p>
  <w:p w:rsidR="00DE2058" w:rsidRPr="00671ADD" w:rsidRDefault="00816014" w:rsidP="00DE2058">
    <w:pPr>
      <w:spacing w:after="120"/>
      <w:jc w:val="center"/>
      <w:rPr>
        <w:rFonts w:ascii="Times New Roman" w:hAnsi="Times New Roman" w:cs="Times New Roman"/>
        <w:sz w:val="20"/>
        <w:szCs w:val="20"/>
      </w:rPr>
    </w:pPr>
    <w:r>
      <w:rPr>
        <w:rFonts w:ascii="Times New Roman" w:hAnsi="Times New Roman" w:cs="Times New Roman"/>
        <w:b/>
        <w:bCs/>
        <w:sz w:val="28"/>
        <w:szCs w:val="28"/>
      </w:rPr>
      <w:t xml:space="preserve">MÜŞTEREK </w:t>
    </w:r>
    <w:r w:rsidR="00DE2058" w:rsidRPr="000E1B28">
      <w:rPr>
        <w:rFonts w:ascii="Times New Roman" w:hAnsi="Times New Roman" w:cs="Times New Roman"/>
        <w:b/>
        <w:bCs/>
        <w:sz w:val="28"/>
        <w:szCs w:val="28"/>
        <w:lang/>
      </w:rPr>
      <w:t xml:space="preserve">TESİSATI </w:t>
    </w:r>
    <w:r w:rsidR="00671ADD">
      <w:rPr>
        <w:rFonts w:ascii="Times New Roman" w:hAnsi="Times New Roman" w:cs="Times New Roman"/>
        <w:b/>
        <w:bCs/>
        <w:sz w:val="28"/>
        <w:szCs w:val="28"/>
      </w:rPr>
      <w:t>TEKNİK ŞARTNAMESİ (AYNİ KATKI)</w:t>
    </w:r>
  </w:p>
  <w:tbl>
    <w:tblPr>
      <w:tblW w:w="0" w:type="auto"/>
      <w:tblLayout w:type="fixed"/>
      <w:tblCellMar>
        <w:top w:w="28" w:type="dxa"/>
        <w:left w:w="57" w:type="dxa"/>
        <w:bottom w:w="28" w:type="dxa"/>
        <w:right w:w="57" w:type="dxa"/>
      </w:tblCellMar>
      <w:tblLook w:val="0000"/>
    </w:tblPr>
    <w:tblGrid>
      <w:gridCol w:w="8512"/>
      <w:gridCol w:w="910"/>
      <w:gridCol w:w="1176"/>
    </w:tblGrid>
    <w:tr w:rsidR="00DE2058" w:rsidRPr="00354ED0" w:rsidTr="009235C8">
      <w:tc>
        <w:tcPr>
          <w:tcW w:w="8512" w:type="dxa"/>
          <w:vMerge w:val="restart"/>
          <w:tcBorders>
            <w:top w:val="nil"/>
            <w:left w:val="nil"/>
            <w:right w:val="nil"/>
          </w:tcBorders>
          <w:vAlign w:val="center"/>
        </w:tcPr>
        <w:p w:rsidR="00DE2058" w:rsidRPr="00965B51" w:rsidRDefault="00DE2058" w:rsidP="009235C8">
          <w:pPr>
            <w:contextualSpacing/>
            <w:rPr>
              <w:rFonts w:ascii="Times New Roman" w:hAnsi="Times New Roman" w:cs="Times New Roman"/>
              <w:sz w:val="20"/>
              <w:szCs w:val="20"/>
            </w:rPr>
          </w:pPr>
          <w:r w:rsidRPr="00965B51">
            <w:rPr>
              <w:rFonts w:ascii="Times New Roman" w:hAnsi="Times New Roman" w:cs="Times New Roman"/>
              <w:b/>
              <w:bCs/>
              <w:sz w:val="20"/>
              <w:szCs w:val="20"/>
            </w:rPr>
            <w:t xml:space="preserve">İşin Adı: </w:t>
          </w:r>
          <w:r w:rsidRPr="00965B51">
            <w:rPr>
              <w:rFonts w:ascii="Times New Roman" w:hAnsi="Times New Roman" w:cs="Times New Roman"/>
              <w:b/>
              <w:bCs/>
              <w:sz w:val="20"/>
              <w:szCs w:val="20"/>
              <w:lang/>
            </w:rPr>
            <w:t xml:space="preserve">EKOL DERİ FABRİKASI </w:t>
          </w:r>
        </w:p>
      </w:tc>
      <w:tc>
        <w:tcPr>
          <w:tcW w:w="910" w:type="dxa"/>
          <w:tcBorders>
            <w:top w:val="nil"/>
            <w:left w:val="nil"/>
            <w:right w:val="nil"/>
          </w:tcBorders>
          <w:vAlign w:val="center"/>
        </w:tcPr>
        <w:p w:rsidR="00DE2058" w:rsidRPr="00354ED0" w:rsidRDefault="004D7EE9" w:rsidP="004D7EE9">
          <w:pPr>
            <w:rPr>
              <w:rFonts w:ascii="Times New Roman" w:hAnsi="Times New Roman" w:cs="Times New Roman"/>
              <w:b/>
              <w:bCs/>
              <w:sz w:val="20"/>
              <w:szCs w:val="20"/>
            </w:rPr>
          </w:pPr>
          <w:r w:rsidRPr="00354ED0">
            <w:rPr>
              <w:rFonts w:ascii="Times New Roman" w:hAnsi="Times New Roman" w:cs="Times New Roman"/>
              <w:b/>
              <w:bCs/>
              <w:sz w:val="20"/>
              <w:szCs w:val="20"/>
            </w:rPr>
            <w:t>Sayfa No</w:t>
          </w:r>
        </w:p>
      </w:tc>
      <w:tc>
        <w:tcPr>
          <w:tcW w:w="1176" w:type="dxa"/>
          <w:tcBorders>
            <w:top w:val="nil"/>
            <w:left w:val="nil"/>
            <w:right w:val="nil"/>
          </w:tcBorders>
          <w:vAlign w:val="center"/>
        </w:tcPr>
        <w:p w:rsidR="00DE2058" w:rsidRPr="00354ED0" w:rsidRDefault="004D7EE9" w:rsidP="004D7EE9">
          <w:pPr>
            <w:rPr>
              <w:rFonts w:ascii="Times New Roman" w:hAnsi="Times New Roman" w:cs="Times New Roman"/>
              <w:b/>
              <w:bCs/>
              <w:sz w:val="20"/>
              <w:szCs w:val="20"/>
            </w:rPr>
          </w:pPr>
          <w:r w:rsidRPr="00354ED0">
            <w:rPr>
              <w:rFonts w:ascii="Times New Roman" w:hAnsi="Times New Roman" w:cs="Times New Roman"/>
              <w:b/>
              <w:bCs/>
              <w:sz w:val="20"/>
              <w:szCs w:val="20"/>
            </w:rPr>
            <w:t xml:space="preserve">: </w:t>
          </w:r>
          <w:r w:rsidRPr="00354ED0">
            <w:rPr>
              <w:rFonts w:ascii="Times New Roman" w:hAnsi="Times New Roman" w:cs="Times New Roman"/>
              <w:b/>
              <w:bCs/>
              <w:sz w:val="20"/>
              <w:szCs w:val="20"/>
            </w:rPr>
            <w:fldChar w:fldCharType="begin"/>
          </w:r>
          <w:r w:rsidRPr="00354ED0">
            <w:rPr>
              <w:rFonts w:ascii="Times New Roman" w:hAnsi="Times New Roman" w:cs="Times New Roman"/>
              <w:b/>
              <w:bCs/>
              <w:sz w:val="20"/>
              <w:szCs w:val="20"/>
            </w:rPr>
            <w:instrText xml:space="preserve">PAGE  </w:instrText>
          </w:r>
          <w:r w:rsidRPr="00354ED0">
            <w:rPr>
              <w:rFonts w:ascii="Times New Roman" w:hAnsi="Times New Roman" w:cs="Times New Roman"/>
              <w:b/>
              <w:bCs/>
              <w:sz w:val="20"/>
              <w:szCs w:val="20"/>
            </w:rPr>
            <w:fldChar w:fldCharType="separate"/>
          </w:r>
          <w:r w:rsidR="0009422A">
            <w:rPr>
              <w:rFonts w:ascii="Times New Roman" w:hAnsi="Times New Roman" w:cs="Times New Roman"/>
              <w:b/>
              <w:bCs/>
              <w:noProof/>
              <w:sz w:val="20"/>
              <w:szCs w:val="20"/>
            </w:rPr>
            <w:t>2</w:t>
          </w:r>
          <w:r w:rsidRPr="00354ED0">
            <w:rPr>
              <w:rFonts w:ascii="Times New Roman" w:hAnsi="Times New Roman" w:cs="Times New Roman"/>
              <w:b/>
              <w:bCs/>
              <w:sz w:val="20"/>
              <w:szCs w:val="20"/>
            </w:rPr>
            <w:fldChar w:fldCharType="end"/>
          </w:r>
        </w:p>
      </w:tc>
    </w:tr>
    <w:tr w:rsidR="00DE2058" w:rsidRPr="00354ED0" w:rsidTr="009235C8">
      <w:tc>
        <w:tcPr>
          <w:tcW w:w="8512" w:type="dxa"/>
          <w:vMerge/>
          <w:tcBorders>
            <w:left w:val="nil"/>
            <w:bottom w:val="nil"/>
            <w:right w:val="nil"/>
          </w:tcBorders>
        </w:tcPr>
        <w:p w:rsidR="00DE2058" w:rsidRPr="00354ED0" w:rsidRDefault="00DE2058" w:rsidP="009235C8">
          <w:pPr>
            <w:rPr>
              <w:rFonts w:ascii="Times New Roman" w:hAnsi="Times New Roman" w:cs="Times New Roman"/>
            </w:rPr>
          </w:pPr>
        </w:p>
      </w:tc>
      <w:tc>
        <w:tcPr>
          <w:tcW w:w="910" w:type="dxa"/>
          <w:tcBorders>
            <w:top w:val="nil"/>
            <w:left w:val="nil"/>
            <w:bottom w:val="nil"/>
            <w:right w:val="nil"/>
          </w:tcBorders>
          <w:vAlign w:val="center"/>
        </w:tcPr>
        <w:p w:rsidR="00DE2058" w:rsidRPr="00354ED0" w:rsidRDefault="004D7EE9" w:rsidP="00925B8F">
          <w:pPr>
            <w:rPr>
              <w:rFonts w:ascii="Times New Roman" w:hAnsi="Times New Roman" w:cs="Times New Roman"/>
              <w:b/>
              <w:bCs/>
              <w:sz w:val="20"/>
              <w:szCs w:val="20"/>
            </w:rPr>
          </w:pPr>
          <w:r w:rsidRPr="00354ED0">
            <w:rPr>
              <w:rFonts w:ascii="Times New Roman" w:hAnsi="Times New Roman" w:cs="Times New Roman"/>
              <w:b/>
              <w:bCs/>
              <w:sz w:val="20"/>
              <w:szCs w:val="20"/>
            </w:rPr>
            <w:t>Tarih</w:t>
          </w:r>
        </w:p>
      </w:tc>
      <w:tc>
        <w:tcPr>
          <w:tcW w:w="1176" w:type="dxa"/>
          <w:tcBorders>
            <w:top w:val="nil"/>
            <w:left w:val="nil"/>
            <w:bottom w:val="nil"/>
            <w:right w:val="nil"/>
          </w:tcBorders>
          <w:vAlign w:val="center"/>
        </w:tcPr>
        <w:p w:rsidR="00DE2058" w:rsidRPr="00354ED0" w:rsidRDefault="004D7EE9" w:rsidP="009235C8">
          <w:pPr>
            <w:widowControl/>
            <w:tabs>
              <w:tab w:val="center" w:pos="4536"/>
              <w:tab w:val="right" w:pos="9072"/>
            </w:tabs>
            <w:autoSpaceDE/>
            <w:autoSpaceDN/>
            <w:adjustRightInd/>
            <w:rPr>
              <w:rFonts w:ascii="Times New Roman" w:hAnsi="Times New Roman" w:cs="Times New Roman"/>
              <w:b/>
              <w:bCs/>
              <w:sz w:val="20"/>
              <w:szCs w:val="20"/>
            </w:rPr>
          </w:pPr>
          <w:r w:rsidRPr="00354ED0">
            <w:rPr>
              <w:rFonts w:ascii="Times New Roman" w:hAnsi="Times New Roman" w:cs="Times New Roman"/>
              <w:b/>
              <w:bCs/>
              <w:sz w:val="20"/>
              <w:szCs w:val="20"/>
            </w:rPr>
            <w:t xml:space="preserve">: </w:t>
          </w:r>
          <w:r w:rsidRPr="00354ED0">
            <w:rPr>
              <w:rFonts w:ascii="Times New Roman" w:hAnsi="Times New Roman" w:cs="Times New Roman"/>
              <w:b/>
              <w:bCs/>
              <w:sz w:val="20"/>
              <w:szCs w:val="20"/>
              <w:lang/>
            </w:rPr>
            <w:t>12.05.2020</w:t>
          </w:r>
        </w:p>
      </w:tc>
    </w:tr>
  </w:tbl>
  <w:p w:rsidR="00DE2058" w:rsidRPr="00D84334" w:rsidRDefault="00DE2058" w:rsidP="00D84334">
    <w:pPr>
      <w:rPr>
        <w:rFonts w:ascii="Times New Roman" w:hAnsi="Times New Roman" w:cs="Times New Roman"/>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CC5853"/>
    <w:rsid w:val="000257DE"/>
    <w:rsid w:val="0009422A"/>
    <w:rsid w:val="000A08EC"/>
    <w:rsid w:val="000A4F3D"/>
    <w:rsid w:val="000B1B1E"/>
    <w:rsid w:val="000D7652"/>
    <w:rsid w:val="000D7732"/>
    <w:rsid w:val="000E0551"/>
    <w:rsid w:val="000E1B28"/>
    <w:rsid w:val="00116312"/>
    <w:rsid w:val="001166B1"/>
    <w:rsid w:val="00153D23"/>
    <w:rsid w:val="001555AF"/>
    <w:rsid w:val="00155779"/>
    <w:rsid w:val="00170DA3"/>
    <w:rsid w:val="0017102C"/>
    <w:rsid w:val="00180AC3"/>
    <w:rsid w:val="001D0F0F"/>
    <w:rsid w:val="001E0400"/>
    <w:rsid w:val="00205B71"/>
    <w:rsid w:val="00205EAA"/>
    <w:rsid w:val="00236447"/>
    <w:rsid w:val="00274990"/>
    <w:rsid w:val="002819FE"/>
    <w:rsid w:val="002A1A47"/>
    <w:rsid w:val="002A35F7"/>
    <w:rsid w:val="002B6836"/>
    <w:rsid w:val="002C29BD"/>
    <w:rsid w:val="002C60F6"/>
    <w:rsid w:val="002E205A"/>
    <w:rsid w:val="00312677"/>
    <w:rsid w:val="00340958"/>
    <w:rsid w:val="00352599"/>
    <w:rsid w:val="00354ED0"/>
    <w:rsid w:val="003B5951"/>
    <w:rsid w:val="003D1CC2"/>
    <w:rsid w:val="003E21E8"/>
    <w:rsid w:val="003E2C92"/>
    <w:rsid w:val="003F51C2"/>
    <w:rsid w:val="00433B53"/>
    <w:rsid w:val="00444D47"/>
    <w:rsid w:val="00487BF8"/>
    <w:rsid w:val="004D6949"/>
    <w:rsid w:val="004D7EE9"/>
    <w:rsid w:val="004F6255"/>
    <w:rsid w:val="005035A4"/>
    <w:rsid w:val="00513998"/>
    <w:rsid w:val="00541E99"/>
    <w:rsid w:val="00566045"/>
    <w:rsid w:val="00597889"/>
    <w:rsid w:val="005C48EE"/>
    <w:rsid w:val="005D7537"/>
    <w:rsid w:val="005E04C9"/>
    <w:rsid w:val="005F376D"/>
    <w:rsid w:val="00627591"/>
    <w:rsid w:val="00636EA6"/>
    <w:rsid w:val="00642BAF"/>
    <w:rsid w:val="006617DA"/>
    <w:rsid w:val="006619DC"/>
    <w:rsid w:val="00663749"/>
    <w:rsid w:val="00664012"/>
    <w:rsid w:val="00671ADD"/>
    <w:rsid w:val="00674760"/>
    <w:rsid w:val="0069670F"/>
    <w:rsid w:val="006A6559"/>
    <w:rsid w:val="006D4617"/>
    <w:rsid w:val="006F1CD5"/>
    <w:rsid w:val="007046F1"/>
    <w:rsid w:val="00726E42"/>
    <w:rsid w:val="00735E7C"/>
    <w:rsid w:val="00741E35"/>
    <w:rsid w:val="00752592"/>
    <w:rsid w:val="00761F99"/>
    <w:rsid w:val="00771721"/>
    <w:rsid w:val="0078317B"/>
    <w:rsid w:val="0079482D"/>
    <w:rsid w:val="007B72B3"/>
    <w:rsid w:val="008101F2"/>
    <w:rsid w:val="00813F0C"/>
    <w:rsid w:val="00816014"/>
    <w:rsid w:val="008569BC"/>
    <w:rsid w:val="008744F7"/>
    <w:rsid w:val="008827DD"/>
    <w:rsid w:val="008C5E75"/>
    <w:rsid w:val="008E44E5"/>
    <w:rsid w:val="008F3DA1"/>
    <w:rsid w:val="009037B2"/>
    <w:rsid w:val="0091082D"/>
    <w:rsid w:val="009235C8"/>
    <w:rsid w:val="00925058"/>
    <w:rsid w:val="00925B8F"/>
    <w:rsid w:val="009506C5"/>
    <w:rsid w:val="00965B51"/>
    <w:rsid w:val="0096670B"/>
    <w:rsid w:val="00995FB5"/>
    <w:rsid w:val="009C7280"/>
    <w:rsid w:val="009D6BA8"/>
    <w:rsid w:val="009F59F4"/>
    <w:rsid w:val="00A21715"/>
    <w:rsid w:val="00A23B05"/>
    <w:rsid w:val="00A320B6"/>
    <w:rsid w:val="00A335BE"/>
    <w:rsid w:val="00A52468"/>
    <w:rsid w:val="00A52AF6"/>
    <w:rsid w:val="00A54EAA"/>
    <w:rsid w:val="00A72B23"/>
    <w:rsid w:val="00A77221"/>
    <w:rsid w:val="00AE2A28"/>
    <w:rsid w:val="00B00D60"/>
    <w:rsid w:val="00B44943"/>
    <w:rsid w:val="00B67814"/>
    <w:rsid w:val="00B74D78"/>
    <w:rsid w:val="00BA458E"/>
    <w:rsid w:val="00BC30B1"/>
    <w:rsid w:val="00BC4832"/>
    <w:rsid w:val="00BC5C24"/>
    <w:rsid w:val="00C84596"/>
    <w:rsid w:val="00CA2C4A"/>
    <w:rsid w:val="00CA3F94"/>
    <w:rsid w:val="00CC5853"/>
    <w:rsid w:val="00CD3F54"/>
    <w:rsid w:val="00D40737"/>
    <w:rsid w:val="00D75AA8"/>
    <w:rsid w:val="00D84334"/>
    <w:rsid w:val="00DA2B8A"/>
    <w:rsid w:val="00DD4C62"/>
    <w:rsid w:val="00DD4E1D"/>
    <w:rsid w:val="00DD6B6B"/>
    <w:rsid w:val="00DE2058"/>
    <w:rsid w:val="00E30719"/>
    <w:rsid w:val="00E62D0F"/>
    <w:rsid w:val="00E72454"/>
    <w:rsid w:val="00EE009A"/>
    <w:rsid w:val="00EF1A74"/>
    <w:rsid w:val="00F02E39"/>
    <w:rsid w:val="00F04B17"/>
    <w:rsid w:val="00F144F3"/>
    <w:rsid w:val="00F46953"/>
    <w:rsid w:val="00F52088"/>
    <w:rsid w:val="00F54C63"/>
    <w:rsid w:val="00F624CC"/>
    <w:rsid w:val="00F93F04"/>
    <w:rsid w:val="00F94FA2"/>
    <w:rsid w:val="00F97B5E"/>
    <w:rsid w:val="00FB141F"/>
    <w:rsid w:val="00FD69D4"/>
    <w:rsid w:val="00FD7F7B"/>
    <w:rsid w:val="00FF67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16"/>
      <w:szCs w:val="16"/>
    </w:rPr>
  </w:style>
  <w:style w:type="character" w:default="1" w:styleId="VarsaylanParagrafYazTipi">
    <w:name w:val="Default Paragraph Font"/>
    <w:uiPriority w:val="99"/>
    <w:semiHidden/>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APORBASLIK">
    <w:name w:val="RAPOR BASLIK"/>
    <w:uiPriority w:val="99"/>
    <w:pPr>
      <w:widowControl w:val="0"/>
      <w:autoSpaceDE w:val="0"/>
      <w:autoSpaceDN w:val="0"/>
      <w:adjustRightInd w:val="0"/>
      <w:spacing w:before="113" w:after="113" w:line="240" w:lineRule="auto"/>
      <w:jc w:val="center"/>
    </w:pPr>
    <w:rPr>
      <w:rFonts w:ascii="Arial" w:hAnsi="Arial" w:cs="Arial"/>
      <w:b/>
      <w:bCs/>
      <w:sz w:val="32"/>
      <w:szCs w:val="32"/>
    </w:rPr>
  </w:style>
  <w:style w:type="paragraph" w:customStyle="1" w:styleId="GRUPADI">
    <w:name w:val="GRUP ADI"/>
    <w:uiPriority w:val="99"/>
    <w:pPr>
      <w:widowControl w:val="0"/>
      <w:autoSpaceDE w:val="0"/>
      <w:autoSpaceDN w:val="0"/>
      <w:adjustRightInd w:val="0"/>
      <w:spacing w:before="113" w:after="113" w:line="240" w:lineRule="auto"/>
    </w:pPr>
    <w:rPr>
      <w:rFonts w:ascii="Arial" w:hAnsi="Arial" w:cs="Arial"/>
      <w:b/>
      <w:bCs/>
      <w:sz w:val="18"/>
      <w:szCs w:val="18"/>
    </w:rPr>
  </w:style>
  <w:style w:type="paragraph" w:customStyle="1" w:styleId="ALTBASLIK">
    <w:name w:val="ALT BASLIK"/>
    <w:uiPriority w:val="99"/>
    <w:pPr>
      <w:widowControl w:val="0"/>
      <w:autoSpaceDE w:val="0"/>
      <w:autoSpaceDN w:val="0"/>
      <w:adjustRightInd w:val="0"/>
      <w:spacing w:after="0" w:line="240" w:lineRule="auto"/>
    </w:pPr>
    <w:rPr>
      <w:rFonts w:ascii="Arial" w:hAnsi="Arial" w:cs="Arial"/>
      <w:color w:val="000000"/>
      <w:sz w:val="16"/>
      <w:szCs w:val="16"/>
    </w:rPr>
  </w:style>
  <w:style w:type="paragraph" w:customStyle="1" w:styleId="TABLOBASLIK">
    <w:name w:val="TABLO BASLIK"/>
    <w:uiPriority w:val="99"/>
    <w:pPr>
      <w:widowControl w:val="0"/>
      <w:autoSpaceDE w:val="0"/>
      <w:autoSpaceDN w:val="0"/>
      <w:adjustRightInd w:val="0"/>
      <w:spacing w:after="0" w:line="240" w:lineRule="auto"/>
      <w:jc w:val="center"/>
    </w:pPr>
    <w:rPr>
      <w:rFonts w:ascii="Arial" w:hAnsi="Arial" w:cs="Arial"/>
      <w:color w:val="000000"/>
      <w:sz w:val="16"/>
      <w:szCs w:val="16"/>
    </w:rPr>
  </w:style>
  <w:style w:type="paragraph" w:customStyle="1" w:styleId="TABLOBOL">
    <w:name w:val="TABLO BOL"/>
    <w:uiPriority w:val="99"/>
    <w:pPr>
      <w:widowControl w:val="0"/>
      <w:autoSpaceDE w:val="0"/>
      <w:autoSpaceDN w:val="0"/>
      <w:adjustRightInd w:val="0"/>
      <w:spacing w:after="0" w:line="240" w:lineRule="auto"/>
    </w:pPr>
    <w:rPr>
      <w:rFonts w:ascii="Arial" w:hAnsi="Arial" w:cs="Arial"/>
      <w:sz w:val="4"/>
      <w:szCs w:val="4"/>
    </w:rPr>
  </w:style>
  <w:style w:type="paragraph" w:styleId="Altbilgi">
    <w:name w:val="footer"/>
    <w:basedOn w:val="Normal"/>
    <w:link w:val="AltbilgiChar"/>
    <w:uiPriority w:val="99"/>
    <w:rsid w:val="00726E42"/>
    <w:pPr>
      <w:widowControl/>
      <w:tabs>
        <w:tab w:val="center" w:pos="4536"/>
        <w:tab w:val="right" w:pos="9072"/>
      </w:tabs>
      <w:autoSpaceDE/>
      <w:autoSpaceDN/>
      <w:adjustRightInd/>
    </w:pPr>
    <w:rPr>
      <w:sz w:val="24"/>
      <w:szCs w:val="24"/>
    </w:rPr>
  </w:style>
  <w:style w:type="character" w:styleId="SayfaNumaras">
    <w:name w:val="page number"/>
    <w:basedOn w:val="VarsaylanParagrafYazTipi"/>
    <w:uiPriority w:val="99"/>
    <w:rsid w:val="00726E42"/>
    <w:rPr>
      <w:rFonts w:cs="Times New Roman"/>
    </w:rPr>
  </w:style>
  <w:style w:type="character" w:customStyle="1" w:styleId="AltbilgiChar">
    <w:name w:val="Altbilgi Char"/>
    <w:basedOn w:val="VarsaylanParagrafYazTipi"/>
    <w:link w:val="Altbilgi"/>
    <w:uiPriority w:val="99"/>
    <w:locked/>
    <w:rPr>
      <w:rFonts w:cs="Times New Roman"/>
      <w:sz w:val="24"/>
      <w:szCs w:val="24"/>
    </w:rPr>
  </w:style>
  <w:style w:type="paragraph" w:styleId="stbilgi">
    <w:name w:val="header"/>
    <w:basedOn w:val="Normal"/>
    <w:link w:val="stbilgiChar"/>
    <w:uiPriority w:val="99"/>
    <w:rsid w:val="00726E42"/>
    <w:pPr>
      <w:widowControl/>
      <w:tabs>
        <w:tab w:val="center" w:pos="4536"/>
        <w:tab w:val="right" w:pos="9072"/>
      </w:tabs>
      <w:autoSpaceDE/>
      <w:autoSpaceDN/>
      <w:adjustRightInd/>
    </w:pPr>
    <w:rPr>
      <w:sz w:val="24"/>
      <w:szCs w:val="24"/>
    </w:rPr>
  </w:style>
  <w:style w:type="character" w:styleId="Kpr">
    <w:name w:val="Hyperlink"/>
    <w:basedOn w:val="VarsaylanParagrafYazTipi"/>
    <w:uiPriority w:val="99"/>
    <w:rsid w:val="00BC4832"/>
    <w:rPr>
      <w:rFonts w:cs="Times New Roman"/>
      <w:color w:val="0000FF"/>
      <w:u w:val="single"/>
    </w:rPr>
  </w:style>
  <w:style w:type="character" w:customStyle="1" w:styleId="stbilgiChar">
    <w:name w:val="Üstbilgi Char"/>
    <w:basedOn w:val="VarsaylanParagrafYazTipi"/>
    <w:link w:val="stbilgi"/>
    <w:uiPriority w:val="99"/>
    <w:semiHidden/>
    <w:locked/>
    <w:rPr>
      <w:rFonts w:cs="Times New Roman"/>
      <w:sz w:val="24"/>
      <w:szCs w:val="24"/>
    </w:rPr>
  </w:style>
  <w:style w:type="table" w:styleId="TabloKlavuzu">
    <w:name w:val="Table Grid"/>
    <w:basedOn w:val="NormalTablo"/>
    <w:uiPriority w:val="99"/>
    <w:rsid w:val="008827DD"/>
    <w:pPr>
      <w:spacing w:after="0" w:line="240" w:lineRule="auto"/>
    </w:pPr>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uiPriority w:val="99"/>
    <w:rsid w:val="001555A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6496641">
      <w:marLeft w:val="0"/>
      <w:marRight w:val="0"/>
      <w:marTop w:val="0"/>
      <w:marBottom w:val="0"/>
      <w:divBdr>
        <w:top w:val="none" w:sz="0" w:space="0" w:color="auto"/>
        <w:left w:val="none" w:sz="0" w:space="0" w:color="auto"/>
        <w:bottom w:val="none" w:sz="0" w:space="0" w:color="auto"/>
        <w:right w:val="none" w:sz="0" w:space="0" w:color="auto"/>
      </w:divBdr>
    </w:div>
    <w:div w:id="1926496642">
      <w:marLeft w:val="0"/>
      <w:marRight w:val="0"/>
      <w:marTop w:val="0"/>
      <w:marBottom w:val="0"/>
      <w:divBdr>
        <w:top w:val="none" w:sz="0" w:space="0" w:color="auto"/>
        <w:left w:val="none" w:sz="0" w:space="0" w:color="auto"/>
        <w:bottom w:val="none" w:sz="0" w:space="0" w:color="auto"/>
        <w:right w:val="none" w:sz="0" w:space="0" w:color="auto"/>
      </w:divBdr>
    </w:div>
    <w:div w:id="1926496643">
      <w:marLeft w:val="0"/>
      <w:marRight w:val="0"/>
      <w:marTop w:val="0"/>
      <w:marBottom w:val="0"/>
      <w:divBdr>
        <w:top w:val="none" w:sz="0" w:space="0" w:color="auto"/>
        <w:left w:val="none" w:sz="0" w:space="0" w:color="auto"/>
        <w:bottom w:val="none" w:sz="0" w:space="0" w:color="auto"/>
        <w:right w:val="none" w:sz="0" w:space="0" w:color="auto"/>
      </w:divBdr>
    </w:div>
    <w:div w:id="1926496644">
      <w:marLeft w:val="0"/>
      <w:marRight w:val="0"/>
      <w:marTop w:val="0"/>
      <w:marBottom w:val="0"/>
      <w:divBdr>
        <w:top w:val="none" w:sz="0" w:space="0" w:color="auto"/>
        <w:left w:val="none" w:sz="0" w:space="0" w:color="auto"/>
        <w:bottom w:val="none" w:sz="0" w:space="0" w:color="auto"/>
        <w:right w:val="none" w:sz="0" w:space="0" w:color="auto"/>
      </w:divBdr>
    </w:div>
    <w:div w:id="1926496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SUBÜ</dc:creator>
  <cp:lastModifiedBy>Casper</cp:lastModifiedBy>
  <cp:revision>2</cp:revision>
  <cp:lastPrinted>2020-05-26T11:18:00Z</cp:lastPrinted>
  <dcterms:created xsi:type="dcterms:W3CDTF">2020-05-26T11:19:00Z</dcterms:created>
  <dcterms:modified xsi:type="dcterms:W3CDTF">2020-05-26T11:19:00Z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
    <vt:lpwstr>Created by WPTools</vt:lpwstr>
  </property>
</Properties>
</file>